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A061" w14:textId="77777777" w:rsidR="0020578A" w:rsidRPr="0020578A" w:rsidRDefault="0020578A" w:rsidP="00205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78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9C95511" w14:textId="77777777" w:rsidR="0020578A" w:rsidRPr="0020578A" w:rsidRDefault="0020578A" w:rsidP="00205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4DCA" w14:textId="77777777" w:rsidR="002F1D21" w:rsidRDefault="0020578A" w:rsidP="002F1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Abbott, R., Hui, E. K., Kao, L., </w:t>
      </w:r>
      <w:proofErr w:type="spellStart"/>
      <w:r w:rsidRPr="0020578A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20578A">
        <w:rPr>
          <w:rFonts w:ascii="Times New Roman" w:hAnsi="Times New Roman" w:cs="Times New Roman"/>
          <w:sz w:val="24"/>
          <w:szCs w:val="24"/>
        </w:rPr>
        <w:t xml:space="preserve">, V., Grogan, T., Chang, B. L., &amp; Hui, K. K. (2023). </w:t>
      </w:r>
    </w:p>
    <w:p w14:paraId="6DDC42B5" w14:textId="5609F8DE" w:rsidR="0020578A" w:rsidRPr="002F1D21" w:rsidRDefault="0020578A" w:rsidP="002F1D21">
      <w:pPr>
        <w:spacing w:after="0"/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Randomized controlled trial of acupressure for perception of stress and health-related quality of life among health care providers during the COVID-19 pandemic: The Self-Acupressure for Stress (SAS) trial.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American Journal of Medicine Open, 10,</w:t>
      </w:r>
      <w:r w:rsidRPr="0020578A">
        <w:rPr>
          <w:rFonts w:ascii="Times New Roman" w:hAnsi="Times New Roman" w:cs="Times New Roman"/>
          <w:sz w:val="24"/>
          <w:szCs w:val="24"/>
        </w:rPr>
        <w:t xml:space="preserve"> 100056. </w:t>
      </w:r>
      <w:hyperlink r:id="rId4" w:history="1">
        <w:r w:rsidRPr="0020578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https://doi.org/10.1016/j.ajmo.2023.100056</w:t>
        </w:r>
      </w:hyperlink>
    </w:p>
    <w:p w14:paraId="35F80E7E" w14:textId="77777777" w:rsidR="0020578A" w:rsidRPr="0020578A" w:rsidRDefault="0020578A" w:rsidP="0020578A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1314BC0" w14:textId="77777777" w:rsidR="002F1D21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Afrasiabi, J., McCarty, R., Hayakawa, J., Barrows, J., Lee, K., Plouffe, N., &amp; Schomberg, J. </w:t>
      </w:r>
    </w:p>
    <w:p w14:paraId="0850D19E" w14:textId="68608F90" w:rsidR="0020578A" w:rsidRPr="0020578A" w:rsidRDefault="0020578A" w:rsidP="002F1D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(2021). Effects of acupuncture and acupressure on burnout in health care workers: a                                                                                      randomized trial.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Journal of trauma nursing| </w:t>
      </w:r>
      <w:proofErr w:type="spellStart"/>
      <w:r w:rsidRPr="0020578A">
        <w:rPr>
          <w:rFonts w:ascii="Times New Roman" w:hAnsi="Times New Roman" w:cs="Times New Roman"/>
          <w:i/>
          <w:iCs/>
          <w:sz w:val="24"/>
          <w:szCs w:val="24"/>
        </w:rPr>
        <w:t>jtn</w:t>
      </w:r>
      <w:proofErr w:type="spellEnd"/>
      <w:r w:rsidRPr="0020578A">
        <w:rPr>
          <w:rFonts w:ascii="Times New Roman" w:hAnsi="Times New Roman" w:cs="Times New Roman"/>
          <w:sz w:val="24"/>
          <w:szCs w:val="24"/>
        </w:rPr>
        <w:t>, 28(6), 350-362.​</w:t>
      </w:r>
    </w:p>
    <w:p w14:paraId="1F8645B6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0A24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Berg, S. (2022, September 15) Pandemic pushes U.S. doctor burnout to all-time high of 63%.  </w:t>
      </w:r>
    </w:p>
    <w:p w14:paraId="28C59AE0" w14:textId="141CC5B7" w:rsidR="0020578A" w:rsidRPr="0020578A" w:rsidRDefault="0020578A" w:rsidP="002F1D21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i/>
          <w:iCs/>
          <w:sz w:val="24"/>
          <w:szCs w:val="24"/>
        </w:rPr>
        <w:t>AMA News Wire</w:t>
      </w:r>
      <w:r w:rsidRPr="0020578A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2F1D21" w:rsidRPr="000E6CCA">
          <w:rPr>
            <w:rStyle w:val="Hyperlink"/>
            <w:rFonts w:ascii="Times New Roman" w:hAnsi="Times New Roman" w:cs="Times New Roman"/>
            <w:sz w:val="24"/>
            <w:szCs w:val="24"/>
          </w:rPr>
          <w:t>https://www.ama-assn.org/practice-management/physician-                 health/pandemic-pushes-us-</w:t>
        </w:r>
      </w:hyperlink>
      <w:r w:rsidRPr="0020578A">
        <w:rPr>
          <w:rFonts w:ascii="Times New Roman" w:hAnsi="Times New Roman" w:cs="Times New Roman"/>
          <w:sz w:val="24"/>
          <w:szCs w:val="24"/>
        </w:rPr>
        <w:tab/>
        <w:t>doctor-burnout-all-time-high-63</w:t>
      </w:r>
    </w:p>
    <w:p w14:paraId="3FD34F5A" w14:textId="77777777" w:rsidR="0020578A" w:rsidRPr="0020578A" w:rsidRDefault="0020578A" w:rsidP="0020578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981094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Community Toolbox. Center for Community Health and Development at the University of </w:t>
      </w:r>
    </w:p>
    <w:p w14:paraId="6CC0D248" w14:textId="77777777" w:rsidR="0020578A" w:rsidRPr="0020578A" w:rsidRDefault="0020578A" w:rsidP="0020578A">
      <w:pPr>
        <w:spacing w:after="0" w:line="240" w:lineRule="auto"/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Kansas.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PRECEDE/PROCEED</w:t>
      </w:r>
      <w:r w:rsidRPr="0020578A">
        <w:rPr>
          <w:rFonts w:ascii="Times New Roman" w:hAnsi="Times New Roman" w:cs="Times New Roman"/>
          <w:sz w:val="24"/>
          <w:szCs w:val="24"/>
        </w:rPr>
        <w:t xml:space="preserve"> (2023) </w:t>
      </w:r>
      <w:hyperlink r:id="rId6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https://ctb.ku.edu/en/table-contents/overview/other-models-promoting-community-health-and-development/preceder-proceder/main</w:t>
        </w:r>
      </w:hyperlink>
    </w:p>
    <w:p w14:paraId="3C50102A" w14:textId="77777777" w:rsidR="0020578A" w:rsidRPr="0020578A" w:rsidRDefault="0020578A" w:rsidP="002057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88E669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Dearing, J. W., &amp; Cox, J. G. (2018). Diffusion of innovations theory, principles, and </w:t>
      </w:r>
    </w:p>
    <w:p w14:paraId="2CFC2B1A" w14:textId="77777777" w:rsidR="0020578A" w:rsidRPr="0020578A" w:rsidRDefault="0020578A" w:rsidP="0020578A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>practice. 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Health Affairs, 37(2)</w:t>
      </w:r>
      <w:r w:rsidRPr="0020578A">
        <w:rPr>
          <w:rFonts w:ascii="Times New Roman" w:hAnsi="Times New Roman" w:cs="Times New Roman"/>
          <w:sz w:val="24"/>
          <w:szCs w:val="24"/>
        </w:rPr>
        <w:t xml:space="preserve">, 183–190. </w:t>
      </w:r>
      <w:hyperlink r:id="rId7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https://doi.org/10.1377/hlthaff.2017.1104</w:t>
        </w:r>
      </w:hyperlink>
    </w:p>
    <w:p w14:paraId="610E5FEE" w14:textId="77777777" w:rsidR="0020578A" w:rsidRPr="0020578A" w:rsidRDefault="0020578A" w:rsidP="0020578A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F832558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>Felton, J. S. (1998). Burnout as a clinical entity--its importance in health care workers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53C92C8" w14:textId="77777777" w:rsidR="0020578A" w:rsidRPr="0020578A" w:rsidRDefault="0020578A" w:rsidP="0020578A">
      <w:pPr>
        <w:spacing w:after="0" w:line="240" w:lineRule="auto"/>
        <w:ind w:left="60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0578A">
        <w:rPr>
          <w:rFonts w:ascii="Times New Roman" w:hAnsi="Times New Roman" w:cs="Times New Roman"/>
          <w:i/>
          <w:iCs/>
          <w:sz w:val="24"/>
          <w:szCs w:val="24"/>
        </w:rPr>
        <w:t>Occupational Medicine (Oxford, England), 48(4), 237–250</w:t>
      </w:r>
      <w:r w:rsidRPr="0020578A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https://doi.org/10.1093/occmed/48.4.237</w:t>
        </w:r>
      </w:hyperlink>
    </w:p>
    <w:p w14:paraId="5FD7FF8F" w14:textId="77777777" w:rsidR="0020578A" w:rsidRPr="0020578A" w:rsidRDefault="0020578A" w:rsidP="0020578A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7C740948" w14:textId="77777777" w:rsidR="0020578A" w:rsidRPr="0020578A" w:rsidRDefault="0020578A" w:rsidP="0020578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0578A">
        <w:rPr>
          <w:rFonts w:ascii="Times New Roman" w:hAnsi="Times New Roman" w:cs="Times New Roman"/>
          <w:sz w:val="24"/>
          <w:szCs w:val="24"/>
        </w:rPr>
        <w:t>Fertman</w:t>
      </w:r>
      <w:proofErr w:type="spellEnd"/>
      <w:r w:rsidRPr="0020578A">
        <w:rPr>
          <w:rFonts w:ascii="Times New Roman" w:hAnsi="Times New Roman" w:cs="Times New Roman"/>
          <w:sz w:val="24"/>
          <w:szCs w:val="24"/>
        </w:rPr>
        <w:t xml:space="preserve">, C. I., Grim, M. L., Society for Public Health Education (SOPHE). (2022).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Health </w:t>
      </w:r>
    </w:p>
    <w:p w14:paraId="0A95046C" w14:textId="77777777" w:rsidR="0020578A" w:rsidRPr="0020578A" w:rsidRDefault="0020578A" w:rsidP="0020578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Promotion </w:t>
      </w:r>
      <w:proofErr w:type="gramStart"/>
      <w:r w:rsidRPr="0020578A">
        <w:rPr>
          <w:rFonts w:ascii="Times New Roman" w:hAnsi="Times New Roman" w:cs="Times New Roman"/>
          <w:i/>
          <w:iCs/>
          <w:sz w:val="24"/>
          <w:szCs w:val="24"/>
        </w:rPr>
        <w:t>Programs :</w:t>
      </w:r>
      <w:proofErr w:type="gramEnd"/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 From Theory to Practice</w:t>
      </w:r>
      <w:r w:rsidRPr="0020578A">
        <w:rPr>
          <w:rFonts w:ascii="Times New Roman" w:hAnsi="Times New Roman" w:cs="Times New Roman"/>
          <w:sz w:val="24"/>
          <w:szCs w:val="24"/>
        </w:rPr>
        <w:t>. Jossey-Bass.</w:t>
      </w:r>
    </w:p>
    <w:p w14:paraId="11D7610E" w14:textId="77777777" w:rsidR="0020578A" w:rsidRPr="0020578A" w:rsidRDefault="0020578A" w:rsidP="0020578A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303F2" w14:textId="77777777" w:rsidR="0020578A" w:rsidRPr="0020578A" w:rsidRDefault="0020578A" w:rsidP="0020578A">
      <w:pPr>
        <w:spacing w:after="0"/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Fertman</w:t>
      </w:r>
      <w:proofErr w:type="spellEnd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, C. I. (2015). </w:t>
      </w:r>
      <w:r w:rsidRPr="0020578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Workplace health promotion programs: Planning, implementation, and</w:t>
      </w:r>
    </w:p>
    <w:p w14:paraId="04AB14B0" w14:textId="77777777" w:rsidR="0020578A" w:rsidRPr="0020578A" w:rsidRDefault="0020578A" w:rsidP="0020578A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8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evaluation</w:t>
      </w: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. San Francisco, CA: Jossey-Bass</w:t>
      </w:r>
    </w:p>
    <w:p w14:paraId="32455923" w14:textId="77777777" w:rsidR="0020578A" w:rsidRPr="0020578A" w:rsidRDefault="0020578A" w:rsidP="0020578A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36F8F" w14:textId="77777777" w:rsidR="002F1D21" w:rsidRDefault="0020578A" w:rsidP="0020578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Fowler, K. (2018). Communicating in a culturally diverse workforce.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Nursing Management</w:t>
      </w:r>
      <w:r w:rsidRPr="002057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38F496" w14:textId="4595262F" w:rsidR="0020578A" w:rsidRPr="002F1D21" w:rsidRDefault="0020578A" w:rsidP="002F1D21">
      <w:pPr>
        <w:shd w:val="clear" w:color="auto" w:fill="FFFFFF"/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hAnsi="Times New Roman" w:cs="Times New Roman"/>
          <w:i/>
          <w:iCs/>
          <w:sz w:val="24"/>
          <w:szCs w:val="24"/>
        </w:rPr>
        <w:t>49(9), 50–54</w:t>
      </w:r>
      <w:r w:rsidRPr="0020578A">
        <w:rPr>
          <w:rFonts w:ascii="Times New Roman" w:hAnsi="Times New Roman" w:cs="Times New Roman"/>
          <w:sz w:val="24"/>
          <w:szCs w:val="24"/>
        </w:rPr>
        <w:t>. https://doi.org/10.1097/01.NUMA.0000544467.90860.0b</w:t>
      </w:r>
    </w:p>
    <w:p w14:paraId="4E0BF555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ABB9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eastAsia="Times New Roman" w:hAnsi="Times New Roman" w:cs="Times New Roman"/>
          <w:sz w:val="24"/>
          <w:szCs w:val="24"/>
        </w:rPr>
        <w:t xml:space="preserve">Freudenberger, H. J. (1974). Staff burn-out. </w:t>
      </w:r>
      <w:r w:rsidRPr="002057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Social Issues, 30, 159-165. </w:t>
      </w:r>
    </w:p>
    <w:p w14:paraId="28FBBCFD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8DF526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eastAsia="Times New Roman" w:hAnsi="Times New Roman" w:cs="Times New Roman"/>
          <w:sz w:val="24"/>
          <w:szCs w:val="24"/>
        </w:rPr>
        <w:t xml:space="preserve">Freudenberger, H. J. (1975). The staff burn-out syndrome in alternative institutions. </w:t>
      </w:r>
      <w:r w:rsidRPr="0020578A">
        <w:rPr>
          <w:rFonts w:ascii="Times New Roman" w:eastAsia="Times New Roman" w:hAnsi="Times New Roman" w:cs="Times New Roman"/>
          <w:i/>
          <w:iCs/>
          <w:sz w:val="24"/>
          <w:szCs w:val="24"/>
        </w:rPr>
        <w:t>Psychotherapy: Theory, Research &amp; Practice, 12, 73-82.</w:t>
      </w:r>
    </w:p>
    <w:p w14:paraId="4D029855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9AD36F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578A">
        <w:rPr>
          <w:rFonts w:ascii="Times New Roman" w:eastAsia="Times New Roman" w:hAnsi="Times New Roman" w:cs="Times New Roman"/>
          <w:sz w:val="24"/>
          <w:szCs w:val="24"/>
        </w:rPr>
        <w:t>Linda V. Heinemann, &amp; Torsten Heinemann. (2017). Burnout research:</w:t>
      </w:r>
      <w:r w:rsidRPr="0020578A">
        <w:rPr>
          <w:rFonts w:ascii="Times New Roman" w:hAnsi="Times New Roman" w:cs="Times New Roman"/>
          <w:sz w:val="24"/>
          <w:szCs w:val="24"/>
        </w:rPr>
        <w:t xml:space="preserve"> emergence and scientific investigation of a contested </w:t>
      </w:r>
      <w:proofErr w:type="gramStart"/>
      <w:r w:rsidRPr="0020578A">
        <w:rPr>
          <w:rFonts w:ascii="Times New Roman" w:hAnsi="Times New Roman" w:cs="Times New Roman"/>
          <w:sz w:val="24"/>
          <w:szCs w:val="24"/>
        </w:rPr>
        <w:t>diagnosis</w:t>
      </w:r>
      <w:r w:rsidRPr="002057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057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57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SAGE Open</w:t>
      </w:r>
      <w:r w:rsidRPr="0020578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057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7</w:t>
      </w:r>
      <w:r w:rsidRPr="002057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https://doi.org/10.1177/2158244017697154</w:t>
        </w:r>
      </w:hyperlink>
    </w:p>
    <w:p w14:paraId="09AE525F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9AC287" w14:textId="77777777" w:rsidR="0020578A" w:rsidRPr="0020578A" w:rsidRDefault="0020578A" w:rsidP="0020578A">
      <w:pPr>
        <w:spacing w:after="0" w:line="240" w:lineRule="auto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Holden </w:t>
      </w:r>
      <w:proofErr w:type="spellStart"/>
      <w:r w:rsidRPr="0020578A">
        <w:rPr>
          <w:rFonts w:ascii="Times New Roman" w:hAnsi="Times New Roman" w:cs="Times New Roman"/>
          <w:sz w:val="24"/>
          <w:szCs w:val="24"/>
        </w:rPr>
        <w:t>QiGong</w:t>
      </w:r>
      <w:proofErr w:type="spellEnd"/>
      <w:r w:rsidRPr="0020578A">
        <w:rPr>
          <w:rFonts w:ascii="Times New Roman" w:hAnsi="Times New Roman" w:cs="Times New Roman"/>
          <w:sz w:val="24"/>
          <w:szCs w:val="24"/>
        </w:rPr>
        <w:t xml:space="preserve">. </w:t>
      </w:r>
      <w:r w:rsidRPr="0020578A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fldChar w:fldCharType="begin"/>
      </w:r>
      <w:r w:rsidRPr="0020578A">
        <w:rPr>
          <w:rStyle w:val="HTMLCit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 xml:space="preserve">HYPERLINK "https://www.holdenqigong.com    </w:instrText>
      </w:r>
    </w:p>
    <w:p w14:paraId="6F25A1D6" w14:textId="77777777" w:rsidR="0020578A" w:rsidRPr="0020578A" w:rsidRDefault="0020578A" w:rsidP="0020578A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0578A">
        <w:rPr>
          <w:rStyle w:val="HTMLCit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>"</w:instrText>
      </w:r>
      <w:r w:rsidRPr="0020578A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</w:r>
      <w:r w:rsidRPr="0020578A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fldChar w:fldCharType="separate"/>
      </w:r>
      <w:r w:rsidRPr="0020578A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https://www.holdenqigong.com    </w:t>
      </w:r>
    </w:p>
    <w:p w14:paraId="11BE850F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20578A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fldChar w:fldCharType="end"/>
      </w:r>
    </w:p>
    <w:p w14:paraId="55033CBB" w14:textId="77777777" w:rsidR="0020578A" w:rsidRPr="0020578A" w:rsidRDefault="0020578A" w:rsidP="00205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Johns Hopkins Bloomberg School of Public Health Institute for Health and Productivity Studies. </w:t>
      </w:r>
    </w:p>
    <w:p w14:paraId="783DB92F" w14:textId="77777777" w:rsidR="0020578A" w:rsidRPr="0020578A" w:rsidRDefault="0020578A" w:rsidP="0020578A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>(2015). </w:t>
      </w:r>
      <w:hyperlink r:id="rId10" w:tgtFrame="_blank" w:history="1">
        <w:r w:rsidRPr="0020578A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From Evidence to Practice: Workplace Wellness that Works</w:t>
        </w:r>
      </w:hyperlink>
      <w:r w:rsidRPr="002057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578A">
        <w:rPr>
          <w:rFonts w:ascii="Times New Roman" w:hAnsi="Times New Roman" w:cs="Times New Roman"/>
          <w:sz w:val="24"/>
          <w:szCs w:val="24"/>
        </w:rPr>
        <w:t xml:space="preserve"> Retrieved from:           https://www.transamericacenterforhealthstudies.org/docs/default-source/wellness-page/from-evidence-to-practice---workplace-wellness-that-works.pdf</w:t>
      </w:r>
    </w:p>
    <w:p w14:paraId="72F62573" w14:textId="77777777" w:rsidR="0020578A" w:rsidRPr="0020578A" w:rsidRDefault="0020578A" w:rsidP="0020578A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07A3D6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Maslach, C., Jackson, S. E., &amp; Leiter, M. P. (1997). Maslach Burnout Inventory: Third edition. In C. P. </w:t>
      </w:r>
      <w:proofErr w:type="spellStart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Zalaquett</w:t>
      </w:r>
      <w:proofErr w:type="spellEnd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R. J. Wood (Eds.), </w:t>
      </w:r>
      <w:r w:rsidRPr="0020578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Evaluating stress: A book of resources</w:t>
      </w: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 (pp. 191–218). Scarecrow Education.</w:t>
      </w:r>
    </w:p>
    <w:p w14:paraId="08253AB6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05015E" w14:textId="77777777" w:rsidR="00533742" w:rsidRDefault="0020578A" w:rsidP="0020578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>McKenzie, J., Neiger, B. &amp; Thackeray, R. (2023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). Planning, Implementing and Evaluating </w:t>
      </w:r>
    </w:p>
    <w:p w14:paraId="1040E5A9" w14:textId="0FEC7289" w:rsidR="0020578A" w:rsidRPr="0020578A" w:rsidRDefault="0020578A" w:rsidP="00533742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0578A">
        <w:rPr>
          <w:rFonts w:ascii="Times New Roman" w:hAnsi="Times New Roman" w:cs="Times New Roman"/>
          <w:i/>
          <w:iCs/>
          <w:sz w:val="24"/>
          <w:szCs w:val="24"/>
        </w:rPr>
        <w:t>Health Promotion Programs: Vol. 8th edition.</w:t>
      </w:r>
      <w:r w:rsidRPr="0020578A">
        <w:rPr>
          <w:rFonts w:ascii="Times New Roman" w:hAnsi="Times New Roman" w:cs="Times New Roman"/>
          <w:sz w:val="24"/>
          <w:szCs w:val="24"/>
        </w:rPr>
        <w:t xml:space="preserve"> Jones &amp; Bartlett Learning.</w:t>
      </w:r>
    </w:p>
    <w:p w14:paraId="24B731CE" w14:textId="77777777" w:rsidR="0020578A" w:rsidRPr="0020578A" w:rsidRDefault="0020578A" w:rsidP="0020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F72F9" w14:textId="77777777" w:rsidR="00533742" w:rsidRDefault="0020578A" w:rsidP="0020578A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05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Murthy, V. </w:t>
      </w:r>
      <w:r w:rsidRPr="0020578A">
        <w:rPr>
          <w:rFonts w:ascii="Times New Roman" w:hAnsi="Times New Roman" w:cs="Times New Roman"/>
          <w:sz w:val="24"/>
          <w:szCs w:val="24"/>
        </w:rPr>
        <w:t>(2022).</w:t>
      </w:r>
      <w:r w:rsidRPr="00205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5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Addressing Health Worker Burnout: The U.S. Surgeon General’s Advisory </w:t>
      </w:r>
    </w:p>
    <w:p w14:paraId="14088CD3" w14:textId="37F72666" w:rsidR="0020578A" w:rsidRPr="0020578A" w:rsidRDefault="0020578A" w:rsidP="00533742">
      <w:pPr>
        <w:spacing w:after="0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05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on Building a Thriving Health Workforce. </w:t>
      </w:r>
    </w:p>
    <w:p w14:paraId="270F2A89" w14:textId="77777777" w:rsidR="0020578A" w:rsidRPr="0020578A" w:rsidRDefault="0020578A" w:rsidP="00205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DF7FDF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National Academies of Sciences, E. and M., National Academy of Medicine, &amp; Committee on </w:t>
      </w:r>
    </w:p>
    <w:p w14:paraId="18394709" w14:textId="77777777" w:rsidR="0020578A" w:rsidRPr="0020578A" w:rsidRDefault="0020578A" w:rsidP="0020578A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Systems Approaches to Improve Patient Care by Supporting Clinician Well-Being. (2019). </w:t>
      </w:r>
      <w:proofErr w:type="gramStart"/>
      <w:r w:rsidRPr="0020578A">
        <w:rPr>
          <w:rFonts w:ascii="Times New Roman" w:hAnsi="Times New Roman" w:cs="Times New Roman"/>
          <w:sz w:val="24"/>
          <w:szCs w:val="24"/>
        </w:rPr>
        <w:t>Taking Action</w:t>
      </w:r>
      <w:proofErr w:type="gramEnd"/>
      <w:r w:rsidRPr="0020578A">
        <w:rPr>
          <w:rFonts w:ascii="Times New Roman" w:hAnsi="Times New Roman" w:cs="Times New Roman"/>
          <w:sz w:val="24"/>
          <w:szCs w:val="24"/>
        </w:rPr>
        <w:t xml:space="preserve"> Against Clinician Burnout: A Systems Approach to Professional Well-Being.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National Academies Press</w:t>
      </w:r>
      <w:r w:rsidRPr="0020578A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https://doi.org/10.17226/25521</w:t>
        </w:r>
      </w:hyperlink>
    </w:p>
    <w:p w14:paraId="6866E082" w14:textId="77777777" w:rsidR="0020578A" w:rsidRPr="0020578A" w:rsidRDefault="0020578A" w:rsidP="002057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BFDCED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Professional Quality of Life Health Measure. </w:t>
      </w:r>
      <w:hyperlink r:id="rId12" w:history="1">
        <w:r w:rsidRPr="00205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https://proqol.org/proqol-health-measure</w:t>
        </w:r>
      </w:hyperlink>
    </w:p>
    <w:p w14:paraId="548B5A0C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0A520F" w14:textId="77777777" w:rsidR="0020578A" w:rsidRPr="0020578A" w:rsidRDefault="0020578A" w:rsidP="00205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Ritter, L.A. &amp; Graham, D.H.  (2017). Communication and health promotion in diverse societies </w:t>
      </w:r>
    </w:p>
    <w:p w14:paraId="03FAB8CF" w14:textId="77777777" w:rsidR="0020578A" w:rsidRPr="0020578A" w:rsidRDefault="0020578A" w:rsidP="0020578A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 xml:space="preserve">(2nd ed.). 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Multicultural Health. </w:t>
      </w:r>
      <w:r w:rsidRPr="0020578A">
        <w:rPr>
          <w:rFonts w:ascii="Times New Roman" w:hAnsi="Times New Roman" w:cs="Times New Roman"/>
          <w:sz w:val="24"/>
          <w:szCs w:val="24"/>
        </w:rPr>
        <w:t>Jones and Bartlett Publishers</w:t>
      </w:r>
    </w:p>
    <w:p w14:paraId="449088E2" w14:textId="77777777" w:rsidR="0020578A" w:rsidRPr="0020578A" w:rsidRDefault="0020578A" w:rsidP="0020578A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</w:p>
    <w:p w14:paraId="77E02777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Seiça</w:t>
      </w:r>
      <w:proofErr w:type="spellEnd"/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, A., Gonçalves, M., Magalhães Leite, J., Pereira Machado, J., Magalhães Rodrigues, J., &amp; Johannes Greten, H. (2023). Qigong for the emotional exhaustion in nurses: Implications</w:t>
      </w:r>
    </w:p>
    <w:p w14:paraId="6D56E741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of a prospective randomized controlled trial in the COVID-19 pandemic. </w:t>
      </w:r>
      <w:r w:rsidRPr="002057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Alternative Therapies in Health &amp; Medicine</w:t>
      </w:r>
      <w:r w:rsidRPr="0020578A">
        <w:rPr>
          <w:rFonts w:ascii="Times New Roman" w:hAnsi="Times New Roman" w:cs="Times New Roman"/>
          <w:sz w:val="24"/>
          <w:szCs w:val="24"/>
          <w:shd w:val="clear" w:color="auto" w:fill="FFFFFF"/>
        </w:rPr>
        <w:t>, 29(4), 128–133.</w:t>
      </w:r>
    </w:p>
    <w:p w14:paraId="39F29F86" w14:textId="77777777" w:rsidR="0020578A" w:rsidRPr="0020578A" w:rsidRDefault="0020578A" w:rsidP="0020578A">
      <w:pPr>
        <w:spacing w:after="0" w:line="240" w:lineRule="auto"/>
        <w:ind w:left="600" w:hanging="60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DEBBB6" w14:textId="77777777" w:rsidR="0020578A" w:rsidRPr="0020578A" w:rsidRDefault="0020578A" w:rsidP="00980473">
      <w:pPr>
        <w:spacing w:after="0" w:line="240" w:lineRule="auto"/>
        <w:ind w:left="600" w:hanging="600"/>
        <w:rPr>
          <w:rFonts w:ascii="Times New Roman" w:hAnsi="Times New Roman" w:cs="Times New Roman"/>
          <w:sz w:val="24"/>
          <w:szCs w:val="24"/>
        </w:rPr>
      </w:pPr>
      <w:proofErr w:type="gramStart"/>
      <w:r w:rsidRPr="0020578A">
        <w:rPr>
          <w:rFonts w:ascii="Times New Roman" w:hAnsi="Times New Roman" w:cs="Times New Roman"/>
          <w:sz w:val="24"/>
          <w:szCs w:val="24"/>
        </w:rPr>
        <w:t>Taking action</w:t>
      </w:r>
      <w:proofErr w:type="gramEnd"/>
      <w:r w:rsidRPr="0020578A">
        <w:rPr>
          <w:rFonts w:ascii="Times New Roman" w:hAnsi="Times New Roman" w:cs="Times New Roman"/>
          <w:sz w:val="24"/>
          <w:szCs w:val="24"/>
        </w:rPr>
        <w:t xml:space="preserve"> against clinician burnout: A systems approach to professional well-being. (2019). </w:t>
      </w:r>
      <w:r w:rsidRPr="0020578A">
        <w:rPr>
          <w:rFonts w:ascii="Times New Roman" w:hAnsi="Times New Roman" w:cs="Times New Roman"/>
          <w:sz w:val="24"/>
          <w:szCs w:val="24"/>
        </w:rPr>
        <w:tab/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>National Academies Press</w:t>
      </w:r>
      <w:r w:rsidRPr="00205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3FB67" w14:textId="77777777" w:rsidR="0020578A" w:rsidRPr="0020578A" w:rsidRDefault="0020578A" w:rsidP="002057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036C5" w14:textId="30C1E23E" w:rsidR="0020578A" w:rsidRPr="0020578A" w:rsidRDefault="0020578A" w:rsidP="0053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8A">
        <w:rPr>
          <w:rFonts w:ascii="Times New Roman" w:hAnsi="Times New Roman" w:cs="Times New Roman"/>
          <w:sz w:val="24"/>
          <w:szCs w:val="24"/>
        </w:rPr>
        <w:t>Schiavo, R. (2014). </w:t>
      </w:r>
      <w:r w:rsidRPr="0020578A">
        <w:rPr>
          <w:rFonts w:ascii="Times New Roman" w:hAnsi="Times New Roman" w:cs="Times New Roman"/>
          <w:i/>
          <w:iCs/>
          <w:sz w:val="24"/>
          <w:szCs w:val="24"/>
        </w:rPr>
        <w:t xml:space="preserve">Health Communication: From Theory to Practice: Vol. Second edition. </w:t>
      </w:r>
      <w:r w:rsidRPr="0020578A">
        <w:rPr>
          <w:rFonts w:ascii="Times New Roman" w:hAnsi="Times New Roman" w:cs="Times New Roman"/>
          <w:sz w:val="24"/>
          <w:szCs w:val="24"/>
        </w:rPr>
        <w:t>Jossey-Bass.</w:t>
      </w:r>
    </w:p>
    <w:p w14:paraId="7B222976" w14:textId="77777777" w:rsidR="0020578A" w:rsidRPr="0020578A" w:rsidRDefault="0020578A" w:rsidP="002057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76168E" w14:textId="77777777" w:rsidR="00105209" w:rsidRDefault="0067422C" w:rsidP="00105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2C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67422C">
        <w:rPr>
          <w:rFonts w:ascii="Times New Roman" w:hAnsi="Times New Roman" w:cs="Times New Roman"/>
          <w:sz w:val="24"/>
          <w:szCs w:val="24"/>
        </w:rPr>
        <w:t>Diggele</w:t>
      </w:r>
      <w:proofErr w:type="spellEnd"/>
      <w:r w:rsidRPr="0067422C">
        <w:rPr>
          <w:rFonts w:ascii="Times New Roman" w:hAnsi="Times New Roman" w:cs="Times New Roman"/>
          <w:sz w:val="24"/>
          <w:szCs w:val="24"/>
        </w:rPr>
        <w:t>,</w:t>
      </w:r>
      <w:r w:rsidR="00D50C17">
        <w:rPr>
          <w:rFonts w:ascii="Times New Roman" w:hAnsi="Times New Roman" w:cs="Times New Roman"/>
          <w:sz w:val="24"/>
          <w:szCs w:val="24"/>
        </w:rPr>
        <w:t xml:space="preserve"> C., </w:t>
      </w:r>
      <w:r w:rsidRPr="0067422C">
        <w:rPr>
          <w:rFonts w:ascii="Times New Roman" w:hAnsi="Times New Roman" w:cs="Times New Roman"/>
          <w:sz w:val="24"/>
          <w:szCs w:val="24"/>
        </w:rPr>
        <w:t>Burgess,</w:t>
      </w:r>
      <w:r w:rsidR="00D50C17">
        <w:rPr>
          <w:rFonts w:ascii="Times New Roman" w:hAnsi="Times New Roman" w:cs="Times New Roman"/>
          <w:sz w:val="24"/>
          <w:szCs w:val="24"/>
        </w:rPr>
        <w:t xml:space="preserve"> A.,</w:t>
      </w:r>
      <w:r w:rsidRPr="0067422C">
        <w:rPr>
          <w:rFonts w:ascii="Times New Roman" w:hAnsi="Times New Roman" w:cs="Times New Roman"/>
          <w:sz w:val="24"/>
          <w:szCs w:val="24"/>
        </w:rPr>
        <w:t xml:space="preserve"> Roberts</w:t>
      </w:r>
      <w:r w:rsidR="00D50C17" w:rsidRPr="0067422C">
        <w:rPr>
          <w:rFonts w:ascii="Times New Roman" w:hAnsi="Times New Roman" w:cs="Times New Roman"/>
          <w:sz w:val="24"/>
          <w:szCs w:val="24"/>
        </w:rPr>
        <w:t>,</w:t>
      </w:r>
      <w:r w:rsidR="00D50C17">
        <w:rPr>
          <w:rFonts w:ascii="Times New Roman" w:hAnsi="Times New Roman" w:cs="Times New Roman"/>
          <w:sz w:val="24"/>
          <w:szCs w:val="24"/>
        </w:rPr>
        <w:t xml:space="preserve"> C</w:t>
      </w:r>
      <w:r w:rsidR="00D50C17" w:rsidRPr="0067422C">
        <w:rPr>
          <w:rFonts w:ascii="Times New Roman" w:hAnsi="Times New Roman" w:cs="Times New Roman"/>
          <w:sz w:val="24"/>
          <w:szCs w:val="24"/>
        </w:rPr>
        <w:t>.</w:t>
      </w:r>
      <w:r w:rsidR="00D50C17">
        <w:rPr>
          <w:rFonts w:ascii="Times New Roman" w:hAnsi="Times New Roman" w:cs="Times New Roman"/>
          <w:sz w:val="24"/>
          <w:szCs w:val="24"/>
        </w:rPr>
        <w:t xml:space="preserve">, </w:t>
      </w:r>
      <w:r w:rsidRPr="0067422C">
        <w:rPr>
          <w:rFonts w:ascii="Times New Roman" w:hAnsi="Times New Roman" w:cs="Times New Roman"/>
          <w:sz w:val="24"/>
          <w:szCs w:val="24"/>
        </w:rPr>
        <w:t>&amp; Mellis</w:t>
      </w:r>
      <w:r w:rsidR="00105209">
        <w:rPr>
          <w:rFonts w:ascii="Times New Roman" w:hAnsi="Times New Roman" w:cs="Times New Roman"/>
          <w:sz w:val="24"/>
          <w:szCs w:val="24"/>
        </w:rPr>
        <w:t>, C</w:t>
      </w:r>
      <w:r w:rsidRPr="0067422C">
        <w:rPr>
          <w:rFonts w:ascii="Times New Roman" w:hAnsi="Times New Roman" w:cs="Times New Roman"/>
          <w:sz w:val="24"/>
          <w:szCs w:val="24"/>
        </w:rPr>
        <w:t xml:space="preserve">. (2020). Leadership in healthcare </w:t>
      </w:r>
    </w:p>
    <w:p w14:paraId="1C682ADB" w14:textId="505BE9FB" w:rsidR="0020578A" w:rsidRPr="0020578A" w:rsidRDefault="0067422C" w:rsidP="00105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7422C">
        <w:rPr>
          <w:rFonts w:ascii="Times New Roman" w:hAnsi="Times New Roman" w:cs="Times New Roman"/>
          <w:sz w:val="24"/>
          <w:szCs w:val="24"/>
        </w:rPr>
        <w:t xml:space="preserve">education. </w:t>
      </w:r>
      <w:r w:rsidRPr="00666721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67422C">
        <w:rPr>
          <w:rFonts w:ascii="Times New Roman" w:hAnsi="Times New Roman" w:cs="Times New Roman"/>
          <w:sz w:val="24"/>
          <w:szCs w:val="24"/>
        </w:rPr>
        <w:t xml:space="preserve">, 20(S2), 1–6. </w:t>
      </w:r>
      <w:hyperlink r:id="rId13" w:history="1">
        <w:r w:rsidR="00105209" w:rsidRPr="000E6CC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https://doi.org/10.1186/s12909-020-</w:t>
        </w:r>
      </w:hyperlink>
      <w:r w:rsidRPr="0067422C">
        <w:rPr>
          <w:rFonts w:ascii="Times New Roman" w:hAnsi="Times New Roman" w:cs="Times New Roman"/>
          <w:sz w:val="24"/>
          <w:szCs w:val="24"/>
        </w:rPr>
        <w:t>02288-x</w:t>
      </w:r>
    </w:p>
    <w:sectPr w:rsidR="0020578A" w:rsidRPr="0020578A" w:rsidSect="00980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8A"/>
    <w:rsid w:val="00105209"/>
    <w:rsid w:val="0020578A"/>
    <w:rsid w:val="002F1D21"/>
    <w:rsid w:val="00533742"/>
    <w:rsid w:val="00666721"/>
    <w:rsid w:val="0067422C"/>
    <w:rsid w:val="007543DD"/>
    <w:rsid w:val="00980473"/>
    <w:rsid w:val="00D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68C6"/>
  <w15:chartTrackingRefBased/>
  <w15:docId w15:val="{7CE720A4-7B3A-456F-8FE4-69BE81A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8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7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7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7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7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7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7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7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7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7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78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5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78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05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78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0578A"/>
    <w:pPr>
      <w:spacing w:after="0" w:line="240" w:lineRule="auto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20578A"/>
    <w:rPr>
      <w:i/>
      <w:iCs/>
    </w:rPr>
  </w:style>
  <w:style w:type="character" w:styleId="Hyperlink">
    <w:name w:val="Hyperlink"/>
    <w:basedOn w:val="DefaultParagraphFont"/>
    <w:uiPriority w:val="99"/>
    <w:unhideWhenUsed/>
    <w:rsid w:val="0020578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057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F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occmed/48.4.237" TargetMode="External"/><Relationship Id="rId13" Type="http://schemas.openxmlformats.org/officeDocument/2006/relationships/hyperlink" Target="https://doi.org/10.1186/s12909-020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7/hlthaff.2017.1104" TargetMode="External"/><Relationship Id="rId12" Type="http://schemas.openxmlformats.org/officeDocument/2006/relationships/hyperlink" Target="https://proqol.org/proqol-health-meas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b.ku.edu/en/table-contents/overview/other-models-promoting-community-health-and-development/preceder-proceder/main" TargetMode="External"/><Relationship Id="rId11" Type="http://schemas.openxmlformats.org/officeDocument/2006/relationships/hyperlink" Target="https://doi.org/10.17226/25521" TargetMode="External"/><Relationship Id="rId5" Type="http://schemas.openxmlformats.org/officeDocument/2006/relationships/hyperlink" Target="https://www.ama-assn.org/practice-management/physician-%20%20%20%20%20%20%20%20%20%20%20%20%20%20%20%20%20health/pandemic-pushes-us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ransamericacenterforhealthstudies.org/docs/default-source/wellness-page/from-evidence-to-practice---workplace-wellness-that-works.pdf" TargetMode="External"/><Relationship Id="rId4" Type="http://schemas.openxmlformats.org/officeDocument/2006/relationships/hyperlink" Target="https://doi.org/10.1016/j.ajmo.2023.100056" TargetMode="External"/><Relationship Id="rId9" Type="http://schemas.openxmlformats.org/officeDocument/2006/relationships/hyperlink" Target="https://doi.org/10.1177/21582440176971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Rudolph</dc:creator>
  <cp:keywords/>
  <dc:description/>
  <cp:lastModifiedBy>Ellen Rudolph</cp:lastModifiedBy>
  <cp:revision>8</cp:revision>
  <dcterms:created xsi:type="dcterms:W3CDTF">2024-07-26T19:56:00Z</dcterms:created>
  <dcterms:modified xsi:type="dcterms:W3CDTF">2024-07-26T23:14:00Z</dcterms:modified>
</cp:coreProperties>
</file>